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14" w:rsidRDefault="00CE1A14" w:rsidP="00C91344">
      <w:pPr>
        <w:jc w:val="right"/>
        <w:rPr>
          <w:rFonts w:ascii="Arial" w:hAnsi="Arial" w:cs="Arial"/>
          <w:b/>
        </w:rPr>
      </w:pPr>
    </w:p>
    <w:p w:rsidR="00C91344" w:rsidRPr="006B5C12" w:rsidRDefault="00C91344" w:rsidP="00C91344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 xml:space="preserve">Příloha č. </w:t>
      </w:r>
      <w:r>
        <w:rPr>
          <w:rFonts w:ascii="Arial" w:hAnsi="Arial" w:cs="Arial"/>
          <w:b/>
        </w:rPr>
        <w:t>8</w:t>
      </w:r>
      <w:r w:rsidRPr="006B5C12">
        <w:rPr>
          <w:rFonts w:ascii="Arial" w:hAnsi="Arial" w:cs="Arial"/>
          <w:b/>
        </w:rPr>
        <w:t xml:space="preserve"> Koncesní smlouvy</w:t>
      </w:r>
    </w:p>
    <w:p w:rsidR="00C91344" w:rsidRPr="006B5C12" w:rsidRDefault="00C91344" w:rsidP="00517D1E">
      <w:pPr>
        <w:rPr>
          <w:rFonts w:ascii="Arial" w:hAnsi="Arial" w:cs="Arial"/>
          <w:b/>
          <w:sz w:val="28"/>
          <w:szCs w:val="28"/>
        </w:rPr>
      </w:pPr>
      <w:r w:rsidRPr="00C91344">
        <w:rPr>
          <w:rFonts w:ascii="Arial" w:hAnsi="Arial" w:cs="Arial"/>
          <w:b/>
          <w:sz w:val="28"/>
          <w:szCs w:val="28"/>
        </w:rPr>
        <w:t>Vzor čtvrtletní a roční zprávy o stavu provozovaného Vodohospodářského majetku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40"/>
        <w:gridCol w:w="985"/>
        <w:gridCol w:w="867"/>
      </w:tblGrid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3393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Čtvrtletní zpráva</w:t>
            </w: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Roční zpráva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C9134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Úvod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Provozovatel: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Adresa: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5644A9" w:rsidRDefault="00C91344" w:rsidP="005644A9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644A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vydání: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smluvního vztahu mezi provozovatelem a vlastníkem jako správcem vodohospodářského majetku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provozovaného majetku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Majetková evidence 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provozních řádů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platných kanalizačních řádů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C91344" w:rsidRDefault="00C91344" w:rsidP="00C33934">
            <w:pPr>
              <w:pStyle w:val="Odstavecseseznamem"/>
              <w:numPr>
                <w:ilvl w:val="1"/>
                <w:numId w:val="2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9134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rozhodnutí o vypouštění odpadních vod</w:t>
            </w:r>
          </w:p>
        </w:tc>
        <w:tc>
          <w:tcPr>
            <w:tcW w:w="985" w:type="dxa"/>
            <w:shd w:val="clear" w:color="000000" w:fill="C0C0C0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6E2174" w:rsidRDefault="00C91344" w:rsidP="00C33934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dodávky pitné vody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4A6763" w:rsidRDefault="00C91344" w:rsidP="00C3393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A676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vody</w:t>
            </w:r>
            <w:r w:rsidR="008D175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voda převzatá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6E2174" w:rsidRDefault="00C91344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91344" w:rsidRPr="00110F02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91344" w:rsidRPr="00110F02" w:rsidRDefault="00C91344" w:rsidP="00110F02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10F0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zdroje pitné vody, kategorie zdroje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110F02" w:rsidRDefault="00C91344" w:rsidP="00110F02">
            <w:pPr>
              <w:spacing w:before="60" w:after="60" w:line="240" w:lineRule="auto"/>
              <w:ind w:left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91344" w:rsidRPr="00110F02" w:rsidRDefault="00C91344" w:rsidP="00110F0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10F0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516B5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CF5223" w:rsidP="00516B5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516B54" w:rsidRDefault="00CF5223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516B54" w:rsidRDefault="00CF5223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516B54" w:rsidRDefault="00CF5223" w:rsidP="00516B54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16B5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stávajícího stavu sítě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vodovodní sítě, vývoj za poslední 3 roky – 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Zastoupení použitých materiálů, vývoj za poslední 3 roky - % podíl hygienicky závadných materiálů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 - % (rozmezí intervalů 10 let),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vodovodních přípojek a jejich celková délka,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vodojemů - ks, názvy, kapacita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a čerpacích stanic – ks, názvy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Zdržení vody ve vodovodní síti ve dnech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vodovodní sítě a přípojek (počet poruch na 100 km sítě, počet poruch na přípojku)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hydrantů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236059" w:rsidRDefault="00CF5223" w:rsidP="004170FA">
            <w:pPr>
              <w:pStyle w:val="Odstavecseseznamem"/>
              <w:numPr>
                <w:ilvl w:val="0"/>
                <w:numId w:val="3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3605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516B5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CF5223" w:rsidP="00516B54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síti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516B54" w:rsidRDefault="00CF5223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516B54" w:rsidRDefault="00CF5223" w:rsidP="00516B54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F5223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E31D6C" w:rsidRDefault="00CF5223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Vodojemy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E31D6C" w:rsidRDefault="00CF5223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E31D6C" w:rsidRDefault="00CF5223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CF5223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Typ a účel vodojemu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CF5223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Rozměry akumulačních nádrží, objem – m, m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CF5223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Průměrná doba zdržení vody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CF5223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 vodojemu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CF5223" w:rsidP="004170FA">
            <w:pPr>
              <w:pStyle w:val="Odstavecseseznamem"/>
              <w:numPr>
                <w:ilvl w:val="0"/>
                <w:numId w:val="4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popis, počet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6E2174" w:rsidRDefault="00CF5223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CF5223" w:rsidRPr="006E2174" w:rsidTr="00A82AF8">
        <w:trPr>
          <w:divId w:val="2008359492"/>
          <w:trHeight w:val="255"/>
        </w:trPr>
        <w:tc>
          <w:tcPr>
            <w:tcW w:w="7240" w:type="dxa"/>
            <w:shd w:val="clear" w:color="auto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F5223" w:rsidRPr="006E2174" w:rsidRDefault="00A82AF8" w:rsidP="00A82AF8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Čerpací stanice</w:t>
            </w:r>
          </w:p>
        </w:tc>
        <w:tc>
          <w:tcPr>
            <w:tcW w:w="985" w:type="dxa"/>
            <w:shd w:val="clear" w:color="auto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E31D6C" w:rsidRDefault="00CF5223" w:rsidP="00CF5223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CF5223" w:rsidRPr="00E31D6C" w:rsidRDefault="00CF5223" w:rsidP="00CF5223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C6482D" w:rsidRDefault="009B7E1D" w:rsidP="00CF5223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Osazení a typ čerpadel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C5A25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C6482D" w:rsidRDefault="009B7E1D" w:rsidP="00CF5223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jmenovitý výkon čerpadel - m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C5A25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C6482D" w:rsidRDefault="009B7E1D" w:rsidP="00CF5223">
            <w:pPr>
              <w:pStyle w:val="Odstavecseseznamem"/>
              <w:numPr>
                <w:ilvl w:val="0"/>
                <w:numId w:val="5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6482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Technický stav, počet poruch – popis, počet hodin, kdy nepracovaly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C5A25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851"/>
              </w:tabs>
              <w:spacing w:before="60" w:after="60" w:line="240" w:lineRule="auto"/>
              <w:ind w:left="709" w:hanging="425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Armatury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tabs>
                <w:tab w:val="left" w:pos="851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odkalovacích odvzdušňovacích ventilů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6"/>
              </w:numPr>
              <w:spacing w:before="60" w:after="60" w:line="240" w:lineRule="auto"/>
              <w:ind w:left="851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počet, popis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Odběratelé, měření, ztráty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zásobovaném území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vodoměrů u odběratelů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lhůty kalibrace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vyměněných vodoměrů z důvodu závady nebo poškození vodoměru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vodoměrů, u kterých byla provedena kalibrace na žádost odběratele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uzavřených přípojek (trvale,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neměřených přípojek – dopočítávaných dle prováděcí vyhlášky k zákonu č. 274/2001 Sb., o vodovodech a kanalizacích pro veřejnou potřebu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E31D6C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tlaku v systému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1D6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zařízení k měření úrovně hladiny v systému (trvale nebo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instalovaných on-line zařízení pro monitorování kvality vody v systému (trvale nebo dočasně)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Celkové množství vody převzaté, (vývoj za poslední 3 roky)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voda k realizaci (VR), (vývoj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Objem vody fakturované (VF), (vývoj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Objem vody nefakturované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(VNF), (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vývoj za poslední 3 roky)  -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Ztráty vody (VNF/VR), množství, shrnutí důvodů, (vývoj za poslední 3 roky) 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Výtěžnost sítě = VF (pitná)/celková délka sítě – m</w:t>
            </w:r>
            <w:r w:rsidRPr="00E31D6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Napojenost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obyvatelstva (počet napojených obyvatel/délka sítě) – (</w:t>
            </w: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obyv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./km)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AF7506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AF7506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E31D6C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31D6C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31D6C" w:rsidRDefault="009B7E1D" w:rsidP="00E31D6C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vliv investičních akcí vlastníka na provozování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výčet vzniklých havárií, podklady ke každé havárii (lokalita, doba přerušení služby, příčina a způsob odstranění havárie)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zásobování – důvody, délka trvání)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Opatření vedoucí k zajištění kvality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investice – výše investice a na co vynaloženo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oznámení o přerušení a opětovném obnovení služby dodávek pitné vody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961D62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vodné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Vybrané vodné celkem - tis.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Cena vody převzaté - Kč/m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vodné dle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Dohadná položka fakturace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961D62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961D62" w:rsidRDefault="009B7E1D" w:rsidP="00961D62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odvádění a čištění odpadních vod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9B7E1D" w:rsidRPr="00961D62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961D62" w:rsidRDefault="009B7E1D" w:rsidP="00D63A6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61D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Čistírn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odpadních vod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961D62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Výpis povolení k vypouštění odpadních vod – číslo, datum platnosti: vydáno - platné do, parametry povolení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tabs>
                <w:tab w:val="left" w:pos="993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961D62" w:rsidRDefault="009B7E1D" w:rsidP="00961D6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61D6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technologické čistící linky (plánovaná kapacita, skutečné hydraulické a biologické zatížení, jednotlivé stupně) a kalové koncovky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vyčištěných odpadních vod - 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/dané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vyprodukovaného kalu (množství odvodněného kalu) – t/rok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kalu hodnoceného jako nebezpečný odpad – t/rok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nakládání s kaly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vyprodukovaného bioplynu - m</w:t>
            </w:r>
            <w:r w:rsidRPr="00961D62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jeho využití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Poruchy – popis a počet poruch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ekvivalentních obyvatel (EO) dle skutečného zatížení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stokové sítě (jednotná, oddílná, tlaková, čerpání, odlehčovací komory, dešťové nádrže, retenční nádrže)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Celková délka kanalizace, vývoj za poslední 3 roky – km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Použité materiály,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Zastoupení jednotlivých profilů, vývoj za poslední 3 roky - %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Stáří sítě, vývoj za poslední 3 roky - % (rozmezí 10 let)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kanalizačních přípojek -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poruchovosti sítě (počet poruch na 100 km sítě, počet poruch v šachtách, počet poruch na přípojkách), vývoj za poslední 3 roky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stálých průtokoměrů v síti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stálých zařízení na měření kvality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Schéma sítě (na vyžádání vlastníka)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961D62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Objekty na stokové síti</w:t>
            </w:r>
            <w:r w:rsidR="008D1758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- </w:t>
            </w:r>
            <w:r w:rsidR="008D1758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neobsazeno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7135CB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Odběratelé, měření, balastní vody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7135CB" w:rsidRDefault="009B7E1D" w:rsidP="007135CB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7135CB" w:rsidRDefault="009B7E1D" w:rsidP="007135CB">
            <w:pPr>
              <w:spacing w:before="60" w:after="60" w:line="240" w:lineRule="auto"/>
              <w:ind w:left="142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7135CB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obyvatel bydlících v odkanalizovaném území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7135CB" w:rsidRDefault="009B7E1D" w:rsidP="007135CB">
            <w:pPr>
              <w:tabs>
                <w:tab w:val="left" w:pos="993"/>
              </w:tabs>
              <w:spacing w:before="60" w:after="60" w:line="240" w:lineRule="auto"/>
              <w:ind w:left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7135CB" w:rsidRDefault="009B7E1D" w:rsidP="00607EDF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135C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napojených obyvatel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balastních vod přitékající na ČOV - m</w:t>
            </w:r>
            <w:r w:rsidRPr="00944C7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/hod.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balastních vod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Provozní činnosti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517D1E">
        <w:trPr>
          <w:divId w:val="2008359492"/>
          <w:trHeight w:val="401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hlavních činností provozovatele, investičních akcí a jejich vliv na provoz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Havárie – statistika vzniklých havárií (lokalita, doba přerušení služby, příčina a způsob odstranění havárie)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Mimořádné stavy (náhradní odvádění odpadních vod)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Výše ceny pro stočné - Kč/m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Fakturované sto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čné – odpadní voda celkem – Kč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(plus dohadná položka)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vypouštění odpadních vod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Fakturované stočné – srážková voda celkem – Kč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Pohledávky u odběratelů (členění po lhůtě splatnosti do 90 dnů, od 91 do 180 dnů, nad 180 dnů)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Náklady pro výpočet ceny pro stočné v členění dle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Kč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B43AC8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B43AC8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Spotřeba energie na vyčištění 1 m</w:t>
            </w:r>
            <w:r w:rsidRPr="007135C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odpadní vody – Kč/m</w:t>
            </w:r>
            <w:r w:rsidRPr="00944C7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7135CB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údržby a oprav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77090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377090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Údržba 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77090">
        <w:trPr>
          <w:divId w:val="2008359492"/>
          <w:trHeight w:val="255"/>
        </w:trPr>
        <w:tc>
          <w:tcPr>
            <w:tcW w:w="9092" w:type="dxa"/>
            <w:gridSpan w:val="3"/>
            <w:shd w:val="clear" w:color="000000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377090" w:rsidRDefault="009B7E1D" w:rsidP="00883378">
            <w:pPr>
              <w:spacing w:before="60" w:after="60" w:line="240" w:lineRule="auto"/>
              <w:jc w:val="both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377090">
              <w:rPr>
                <w:rFonts w:ascii="Arial" w:hAnsi="Arial" w:cs="Arial"/>
                <w:i/>
                <w:sz w:val="20"/>
                <w:szCs w:val="20"/>
              </w:rPr>
              <w:t>Vybrané úkony požadované údržby jsou sledovány v rámci vyhodnocování výkonových ukazatelů preventivní údržby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(viz Kapitola 8 a 9) kde budou tyto úkony popsány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 xml:space="preserve">. Tato </w:t>
            </w:r>
            <w:r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 xml:space="preserve">apitola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4 </w:t>
            </w:r>
            <w:r w:rsidRPr="00377090">
              <w:rPr>
                <w:rFonts w:ascii="Arial" w:hAnsi="Arial" w:cs="Arial"/>
                <w:i/>
                <w:sz w:val="20"/>
                <w:szCs w:val="20"/>
              </w:rPr>
              <w:t>by měla popisovat úkony údržby nad rámec požadovaný výkonovými ukazateli preventivní údržby.</w:t>
            </w:r>
          </w:p>
        </w:tc>
      </w:tr>
      <w:tr w:rsidR="009B7E1D" w:rsidRPr="006E2174" w:rsidTr="00532A96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Vodovodní síť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532A96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92E7B" w:rsidRDefault="009B7E1D" w:rsidP="004170FA">
            <w:pPr>
              <w:pStyle w:val="Odstavecseseznamem"/>
              <w:numPr>
                <w:ilvl w:val="0"/>
                <w:numId w:val="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92E7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vodovodní síti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32A96" w:rsidRDefault="009B7E1D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zařízení k měření tlaku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32A96" w:rsidRDefault="009B7E1D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zařízení k měření úrovně hladiny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32A96" w:rsidRDefault="009B7E1D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on-line zařízení pro monitorování kvality vody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32A96" w:rsidRDefault="009B7E1D" w:rsidP="004170FA">
            <w:pPr>
              <w:pStyle w:val="Odstavecseseznamem"/>
              <w:numPr>
                <w:ilvl w:val="1"/>
                <w:numId w:val="36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Popis údržby prováděné na stavebních objektech vodovodní sítě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Stoková síť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4943E2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provedené na stokové síti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345D12" w:rsidRDefault="009B7E1D" w:rsidP="00345D12">
            <w:pPr>
              <w:spacing w:before="60" w:after="60" w:line="240" w:lineRule="auto"/>
              <w:ind w:left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345D12" w:rsidRDefault="009B7E1D" w:rsidP="00345D1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345D1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32A96" w:rsidRDefault="009B7E1D" w:rsidP="004170FA">
            <w:pPr>
              <w:pStyle w:val="Odstavecseseznamem"/>
              <w:numPr>
                <w:ilvl w:val="1"/>
                <w:numId w:val="3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stálých průtokoměrů na kanalizačních měrných profilech v kanalizační síti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32A96" w:rsidRDefault="009B7E1D" w:rsidP="004170FA">
            <w:pPr>
              <w:pStyle w:val="Odstavecseseznamem"/>
              <w:numPr>
                <w:ilvl w:val="1"/>
                <w:numId w:val="3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kalibrací stálých zařízení na měření kvality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532A96" w:rsidRDefault="009B7E1D" w:rsidP="004170FA">
            <w:pPr>
              <w:pStyle w:val="Odstavecseseznamem"/>
              <w:numPr>
                <w:ilvl w:val="1"/>
                <w:numId w:val="37"/>
              </w:numPr>
              <w:spacing w:before="60" w:after="60" w:line="240" w:lineRule="auto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532A96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Popis údržby prováděné na stavebních objektech stokové sítě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Čistírny odpadních vod</w:t>
            </w:r>
          </w:p>
        </w:tc>
        <w:tc>
          <w:tcPr>
            <w:tcW w:w="985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Popis prováděné pravidelné údržby na ČOV – česle, primární sedimentace, aktivační nádrže, dosazovací nádrže, vyhnívací nádrže, kogenerační jednotky, kalolisy, odstředivky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0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údržby prováděné na stavebních objektech ČOV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Opravy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Jmenovitý seznam všech oprav (nad 50 tis. Kč)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provedených na úpravnách vody,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celkem - výše nákladů, doba trvání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délka opravy na vodovodní síti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vodovodní síti včetně přípojek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vodojemech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Průměrná délka opravy na stokové síti – hod.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oprav na stokové síti během sledovaného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Jmenovitý seznam všech oprav na sto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kové síti včetně přípojek (nad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50 tis. Kč), celkem - výše nákladů, doba trvání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Jmenovitý seznam všech oprav na ČOV (nad 50 tis. Kč), celkem - výše nákladů, doba trvání 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FF4CA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E6370D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Služby servisu odběratelům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6370D" w:rsidRDefault="009B7E1D" w:rsidP="00E6370D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E6370D" w:rsidRDefault="009B7E1D" w:rsidP="00E6370D">
            <w:pPr>
              <w:spacing w:before="60" w:after="60" w:line="240" w:lineRule="auto"/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Popis způsobu zavedení služby servisu odběratelům – zákaznické centrum, </w:t>
            </w: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call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centrum, informační systém stížností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veřejnosti, statistika dle obsahu stížnosti a doby vyřízení stížnosti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ČOV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kanalizační sítě (zápach, neprůtočnost, propad, poklopy, atd.)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souvisejících s provozem vodovodní sítě (senzorické vlastnosti vody, tlak vody, kvalita vody)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veřejnosti na vytopení kanalizací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na nesprávnou fakturaci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nakládání s běžnými odpady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Technicko-provozní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nakládání s odpady a jejich likvidace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Přehled evidence odpadů (zejména dle kategorie odpadů u kalů)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Množství zachycených </w:t>
            </w:r>
            <w:proofErr w:type="spell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shrabků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– t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zachyceného štěrku a písku na lapácích ČOV – t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odseparovaných tuků a olejů v m</w:t>
            </w:r>
            <w:r w:rsidRPr="00E6370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BB7168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Ekonomické údaje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E6370D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Náklady spojené s likvidací jednotlivých odpadů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F95641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Služba zneškodňování odpadních vod na individuálním základě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Stručný popis smluvního vztahu mezi provozovatelem 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vlastníkem v oblasti řešení zne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škodňování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Stručný popis individuálních zdrojů odpadní vody – odkud se provádí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svoz, kdo jej provádí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Seznam smluvních partnerů pro dodávku odpadní vody z individuálních zdrojů (dopravci)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ČOV, na kterých probíhá služba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provozních řádů ČOV určených pro provádění služby likvidace odpadních vod na individuálním základě s uvedením odkazů na části provozních řádů tuto skutečnost popisujících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F95641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rozhodnutí vodoprávních či jiných správních orgánů o podmínkách pro provádění služby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Statistika zneškodňování odpadních vod na individuálním základě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Množství odpadních vod na individuálním základě – m</w:t>
            </w:r>
            <w:r w:rsidRPr="00AF4BC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Způsob a výše ceny za službu likvidace odpadních vod na individuálním základě, tržby a náklady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102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systému účetnictví pro samostatné vedení nákladů na službu likvidace odpadních vod na individuálním základě včetně metodik a směrnic pro stanovení podílu nákladů (zejména provozu ČOV) příslušejících pro cenu pro stočné a pro cenu za službu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Vztahy k odběratelům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Celkový počet stížností odběratelů souvisejících se službou likvidace odpadních vod na individuálním základě zajištěnou fekálními vozy během hodnoceného období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Popis způsobu evidence původců a dopravců při provádění služby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míst s možností automatického předání odpadních vod při provádění služby likvidace odpadních vod na individuálním základě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6C3BB7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6E2174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Vyhodnocení základních výkonových ukazatelů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keepNext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B6AFD">
            <w:pPr>
              <w:keepNext/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(zásobování)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DFD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Havarijní přerušení dodávek pitné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vody  (iPVz2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DFD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přípojek postižených přerušením dodávky pitné vody během každé jedné havárie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dodávky pitné vody během každé jedné havárie (hodiny)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3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dodávky pitné vody z důvodu havárie,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1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Limity vývoje ztrát pitné vody (jednotkový únik vody </w:t>
            </w:r>
            <w:proofErr w:type="gramStart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nefakturované) (iPVz3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Objem nefakturované vody (VNF) vyjádřený jako rozdíl objemu vody k realizaci a objemu vody celkem fakturované (dodané), 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4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Přepočtená délka sítě na profil DN150 (km)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akumulačních nádrží, údržba vodojemů (iPVz4, PVz4)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objem vyčištěných sekcí akumulačních nádrží vodojemů, 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během jednoho roku (m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Celkový objem akumulačních nádrží vodojemů, k referenčnímu datu (m</w:t>
            </w: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cs-CZ"/>
              </w:rPr>
              <w:t>3</w:t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skutečně provedených úkonů požadovaných plánem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preventivní údržby (na čištění akumulačních nádrží a údržbu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vodojemů), během jednoho roku (počet)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7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Celkový počet úkonů požadovaných plánem preventivní údržby (na čištění akumulačních nádrží a údržbu vodojemů), během jednoho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br/>
            </w: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kontrola úniků na vodovodní síti (iPVz5, PVz5)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8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vodovodních řadů (bez přivaděčů a vodovodních přípojek), kde byla provedena preventivní kontrola úniků, během jednoho roku (km)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8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vodovodních řadů (bez přivaděčů a vodovodních přípojek), k referenčnímu datu (km)</w:t>
            </w:r>
          </w:p>
        </w:tc>
        <w:tc>
          <w:tcPr>
            <w:tcW w:w="98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Odpadní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základních služeb (odvádění)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Počet nevyhovujících vzorků vypouštěných odpadních vod (iOVz1, OVz1)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A82AF8">
        <w:trPr>
          <w:divId w:val="2008359492"/>
          <w:trHeight w:val="401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454B4C" w:rsidRDefault="009B7E1D" w:rsidP="004170FA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vzorků vypouštěných odpadních vod vyžadovaných platným vodoprávním rozhodnutím, které ve všech parametrech splňují požadavky platného vodoprávního rozhodnutí v parametru maximální hodnoty (m),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454B4C" w:rsidRDefault="009B7E1D" w:rsidP="004170FA">
            <w:pPr>
              <w:pStyle w:val="Odstavecseseznamem"/>
              <w:numPr>
                <w:ilvl w:val="0"/>
                <w:numId w:val="20"/>
              </w:numPr>
              <w:spacing w:before="60" w:after="60" w:line="240" w:lineRule="auto"/>
              <w:ind w:left="993" w:right="-168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vzorků vypouštěných odpadních vod vyžadovaných platným vodoprávním rozhodnutím,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19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Doba pro obnovení služby odvádění odpadních vod (iOVz2, OVz2)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454B4C" w:rsidRDefault="009B7E1D" w:rsidP="004170FA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Počet přípojek negativně ovlivněných havárií (přerušení odvádění odpadních </w:t>
            </w:r>
            <w:proofErr w:type="gramStart"/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vod) (počet</w:t>
            </w:r>
            <w:proofErr w:type="gramEnd"/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454B4C" w:rsidRDefault="009B7E1D" w:rsidP="004170FA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hodin přerušení odvádění odpadních vod z důvodů havárie, během každé jedné havárie (hodiny)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454B4C" w:rsidRDefault="009B7E1D" w:rsidP="004170FA">
            <w:pPr>
              <w:pStyle w:val="Odstavecseseznamem"/>
              <w:numPr>
                <w:ilvl w:val="0"/>
                <w:numId w:val="2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přerušení odvádění odpadních vod z důvodů havárie, během jednoho roku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23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Čištění kanalizace – stokové sítě (iOVz5, OVz5)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454B4C" w:rsidRDefault="009B7E1D" w:rsidP="008D1758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Délka vyčištěné stokové sítě ve správě provozovatele (včetně souvisejících objektů), během jednoho roku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454B4C" w:rsidRDefault="009B7E1D" w:rsidP="008D1758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454B4C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Celková délka stokové sítě ve správě provozovatele (včetně souvisejících objektů), k referenčnímu datu (km)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Pitná + odpadní voda</w:t>
            </w:r>
          </w:p>
        </w:tc>
        <w:tc>
          <w:tcPr>
            <w:tcW w:w="985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000000" w:fill="FFFF9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základní preventivní údržby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26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údržba významných zařízení (iPOVz1, POVz1)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DA407D" w:rsidRDefault="009B7E1D" w:rsidP="004170FA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provedených úkonů preventivní údržby na významných zařízeních dle plánu preventivní údržby,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DA407D" w:rsidRDefault="009B7E1D" w:rsidP="004170FA">
            <w:pPr>
              <w:pStyle w:val="Odstavecseseznamem"/>
              <w:numPr>
                <w:ilvl w:val="0"/>
                <w:numId w:val="27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úkonů požadovaných plánem preventivní údržby na významných zařízeních,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2"/>
                <w:numId w:val="1"/>
              </w:numPr>
              <w:tabs>
                <w:tab w:val="left" w:pos="993"/>
              </w:tabs>
              <w:spacing w:before="60" w:after="60" w:line="240" w:lineRule="auto"/>
              <w:ind w:left="993" w:hanging="709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Kvalita služeb odběratelům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000000" w:fill="CCFFCC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Vyřizování stížností odběratelů (iPOVz2, POVz2)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DA407D" w:rsidRDefault="009B7E1D" w:rsidP="004170FA">
            <w:pPr>
              <w:pStyle w:val="Odstavecseseznamem"/>
              <w:numPr>
                <w:ilvl w:val="0"/>
                <w:numId w:val="29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lastRenderedPageBreak/>
              <w:t>Celkový počet evidovaných stížností odběratelů souvisejících se službou dodávky pitné vody a odvádění odpadních vod,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DA407D" w:rsidRDefault="009B7E1D" w:rsidP="004170FA">
            <w:pPr>
              <w:pStyle w:val="Odstavecseseznamem"/>
              <w:numPr>
                <w:ilvl w:val="0"/>
                <w:numId w:val="29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DA407D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na vyřízení každé jedné stížnosti související se službou dodávky pitné vody a odvádění odpadních vod (dny)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Neprávem zamítnuté stížnosti odběratelů (iPOVz3, POVz3)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922D98" w:rsidRDefault="009B7E1D" w:rsidP="004170FA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922D98" w:rsidRDefault="009B7E1D" w:rsidP="004170FA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922D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zamítnutých nebo nevyřešených stížností, k referenčnímu datu (počet)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255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přípojek (iPOVz4, POVz4)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A72763" w:rsidRDefault="009B7E1D" w:rsidP="004170FA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přípojek,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A72763" w:rsidRDefault="009B7E1D" w:rsidP="004170FA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přípojek,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345D12">
        <w:trPr>
          <w:divId w:val="2008359492"/>
          <w:trHeight w:val="510"/>
        </w:trPr>
        <w:tc>
          <w:tcPr>
            <w:tcW w:w="7240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A72763" w:rsidRDefault="009B7E1D" w:rsidP="004170FA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přípojek (dny)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5644A9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A82AF8">
        <w:trPr>
          <w:divId w:val="2008359492"/>
          <w:trHeight w:val="682"/>
        </w:trPr>
        <w:tc>
          <w:tcPr>
            <w:tcW w:w="7240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ind w:left="993" w:hanging="426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Stanovisko nebo vyjádření k dokumentaci vodovodu a kanalizace (iPOVz5, POVz5)</w:t>
            </w:r>
          </w:p>
        </w:tc>
        <w:tc>
          <w:tcPr>
            <w:tcW w:w="985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8C6FC2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A72763" w:rsidRDefault="009B7E1D" w:rsidP="004170FA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Počet opožděných stanovisek nebo vyjádření k dokumentaci vodovodu a kanalizace, během jednoho roku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8C6FC2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A72763" w:rsidRDefault="009B7E1D" w:rsidP="004170FA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</w:pPr>
            <w:r w:rsidRPr="00A72763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Celkový počet vydaných stanovisek nebo vyjádření k dokumentaci vodovodu a kanalizace, k referenčnímu datu (počet)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FA6B11">
        <w:trPr>
          <w:divId w:val="2008359492"/>
          <w:trHeight w:val="259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4170FA">
            <w:pPr>
              <w:pStyle w:val="Odstavecseseznamem"/>
              <w:numPr>
                <w:ilvl w:val="0"/>
                <w:numId w:val="32"/>
              </w:numPr>
              <w:spacing w:before="60" w:after="60" w:line="240" w:lineRule="auto"/>
              <w:ind w:left="993" w:hanging="284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0395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Skutečně dosažená doba pro vydání každého jednoho stanoviska nebo vyjádření k dokumentaci vodovodu a kanalizace (dny)</w:t>
            </w:r>
          </w:p>
        </w:tc>
        <w:tc>
          <w:tcPr>
            <w:tcW w:w="98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6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8C6FC2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34D2E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Stanovení pokutových bodů a smluvních sankcí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Vyhodnocení pokutových bodů pro jednotlivé ukazatele – ve formě tabulky dle Přílohy č. 1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Seznam všech výkonových ukazatelů a celkový počet k nim příslušných bodů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AF4BCF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Aktuální stav pokutových bodů – (vývoj za poslední 3 roky)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DB6AFD">
        <w:trPr>
          <w:divId w:val="2008359492"/>
          <w:trHeight w:val="510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 xml:space="preserve">Informační povinnost provozovatele v rámci práv </w:t>
            </w:r>
            <w:r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br/>
            </w:r>
            <w:r w:rsidRPr="00A57CE5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a povinností přenesených na vlastníka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944C76">
        <w:trPr>
          <w:divId w:val="2008359492"/>
          <w:trHeight w:val="510"/>
        </w:trPr>
        <w:tc>
          <w:tcPr>
            <w:tcW w:w="9092" w:type="dxa"/>
            <w:gridSpan w:val="3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020F98" w:rsidRDefault="009B7E1D" w:rsidP="00020F98">
            <w:pPr>
              <w:spacing w:before="60" w:after="60" w:line="240" w:lineRule="auto"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Vlastník uplatnil ve smlouvě možnost dispozitivní úpravy dle zákona č. 274/2001 Sb., o </w:t>
            </w:r>
            <w:proofErr w:type="gramStart"/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>vodovodech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  </w:t>
            </w:r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a kanalizacích</w:t>
            </w:r>
            <w:proofErr w:type="gramEnd"/>
            <w:r w:rsidRPr="00020F98">
              <w:rPr>
                <w:rFonts w:ascii="Arial" w:eastAsia="Times New Roman" w:hAnsi="Arial" w:cs="Arial"/>
                <w:i/>
                <w:sz w:val="20"/>
                <w:szCs w:val="20"/>
                <w:lang w:eastAsia="cs-CZ"/>
              </w:rPr>
              <w:t xml:space="preserve"> pro veřejnou potřebu a tedy provozovatel je povinen informovat o výkonu těchto práv a povinností na něj přenesených, a to následujícím způsobem, tj. poskytnutím níže uvedených informačních zpráv.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Počet a stručný popis zásahů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Vodovodu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analizace nebo jiné části majetku, pro které s ohledem na jejich nestandardnost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byl vyžádán mimořádně souhlas 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51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zásahů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Vodohospodářského 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majetku specifikovaných jako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echnické zhodnocení, stručný popis, prokázání souhlasu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lastníka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76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Seznam souhlasných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odovod nebo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analizaci, seznam negativních stanovisek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rovozovatele k připojení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 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analizaci s ohledem na kapacitní a další technické požadavky včetně stručného komentáře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Seznam a kopie uzavřených písemných smluv s odběrateli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127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Vzory informací podle § 8 odst. 6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o skutečnostnostech v rozsahu dle § 36 odst.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ZVaK</w:t>
            </w:r>
            <w:proofErr w:type="spell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seznam obecních úřadů, v jejichž obvodu zajišťuje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rovozovatel provozování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dovodu a/nebo K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analizace, včetně doložení času a způsobu realizace informační povinnosti včetně způsobu prezentace všech uváděných informací na www stránkách 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rovozovatele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1020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Kopie zveřejnění úplné informace o celkovém vyúčtování všech položek výpočtu ceny pro vodné a ceny pro stočné v předchozím kalendářním roce. Vykázaný rozdíl musí být zdůvodněn. Prokázání, že toto vyúčtování bylo zveřejněno v termínu do </w:t>
            </w:r>
            <w:proofErr w:type="gramStart"/>
            <w:r w:rsidRPr="002037C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30.4.</w:t>
            </w: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prokázání</w:t>
            </w:r>
            <w:proofErr w:type="gramEnd"/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předání vyúčtování v termínu na Ministerstvo zemědělství ČR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DB6AFD">
        <w:trPr>
          <w:divId w:val="2008359492"/>
          <w:trHeight w:val="255"/>
        </w:trPr>
        <w:tc>
          <w:tcPr>
            <w:tcW w:w="7240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0"/>
                <w:numId w:val="1"/>
              </w:num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126117">
              <w:rPr>
                <w:rFonts w:ascii="Helvetica" w:eastAsia="Times New Roman" w:hAnsi="Helvetica" w:cs="Arial"/>
                <w:b/>
                <w:bCs/>
                <w:caps/>
                <w:sz w:val="20"/>
                <w:szCs w:val="20"/>
                <w:lang w:eastAsia="cs-CZ"/>
              </w:rPr>
              <w:t>Systém řízení jakosti</w:t>
            </w:r>
          </w:p>
        </w:tc>
        <w:tc>
          <w:tcPr>
            <w:tcW w:w="985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DAEEF3" w:themeFill="accent5" w:themeFillTint="33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Informace o průběhu a zjištění externích auditů systému řízení jakosti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  <w:tr w:rsidR="009B7E1D" w:rsidRPr="006E2174" w:rsidTr="00C33934">
        <w:trPr>
          <w:divId w:val="2008359492"/>
          <w:trHeight w:val="255"/>
        </w:trPr>
        <w:tc>
          <w:tcPr>
            <w:tcW w:w="724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9B7E1D" w:rsidRPr="006E2174" w:rsidRDefault="009B7E1D" w:rsidP="002037CE">
            <w:pPr>
              <w:pStyle w:val="Odstavecseseznamem"/>
              <w:numPr>
                <w:ilvl w:val="1"/>
                <w:numId w:val="1"/>
              </w:numPr>
              <w:spacing w:before="60" w:after="60" w:line="240" w:lineRule="auto"/>
              <w:ind w:left="709" w:hanging="567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6E2174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Informace o průběhu a zjištění certifikace systému řízení jakosti</w:t>
            </w:r>
          </w:p>
        </w:tc>
        <w:tc>
          <w:tcPr>
            <w:tcW w:w="985" w:type="dxa"/>
            <w:shd w:val="clear" w:color="000000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C91344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6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9B7E1D" w:rsidRPr="006E2174" w:rsidRDefault="009B7E1D" w:rsidP="00DA407D">
            <w:pPr>
              <w:spacing w:before="60" w:after="60" w:line="240" w:lineRule="auto"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x</w:t>
            </w:r>
          </w:p>
        </w:tc>
      </w:tr>
    </w:tbl>
    <w:p w:rsidR="00CA302C" w:rsidRDefault="00CA302C"/>
    <w:p w:rsidR="002037CE" w:rsidRPr="00FB432F" w:rsidRDefault="002037CE" w:rsidP="002037CE">
      <w:pPr>
        <w:pStyle w:val="Odstavecseseznamem"/>
        <w:numPr>
          <w:ilvl w:val="0"/>
          <w:numId w:val="1"/>
        </w:numPr>
        <w:spacing w:before="60" w:after="60" w:line="240" w:lineRule="auto"/>
        <w:ind w:left="357" w:hanging="357"/>
        <w:contextualSpacing w:val="0"/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</w:pPr>
      <w:bookmarkStart w:id="0" w:name="_Toc244072549"/>
      <w:bookmarkStart w:id="1" w:name="_Toc264298985"/>
      <w:bookmarkStart w:id="2" w:name="_Toc264622673"/>
      <w:r w:rsidRPr="00FB432F">
        <w:rPr>
          <w:rFonts w:ascii="Helvetica" w:eastAsia="Times New Roman" w:hAnsi="Helvetica" w:cs="Arial"/>
          <w:b/>
          <w:bCs/>
          <w:caps/>
          <w:sz w:val="20"/>
          <w:szCs w:val="20"/>
          <w:lang w:eastAsia="cs-CZ"/>
        </w:rPr>
        <w:t>Základní specifikace zpráv o provozování</w:t>
      </w:r>
      <w:bookmarkEnd w:id="0"/>
      <w:bookmarkEnd w:id="1"/>
      <w:bookmarkEnd w:id="2"/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Provozovatel vyhotovuje veškeré zprávy a dokumenty především ve formě přehledných tabulek, popř. s doprovodným komentářem. V odůvodněných případech uvádí časové trendy, a to nejméně ve srovnání hodnot aktuálního období a tří posledních minulých období. Uvádí zejména odchylky, včetně komentáře, od obvyklých hodnot (dlouhodobé průměry, minulé období, normativní či legislativní hodnoty, apod.). V odůvodněných případech využívá standardní elementární prvky matematické statistiky.</w:t>
      </w:r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Provozovatel postupuje tak, že čtvrtletní zprávy jsou pouze v rozsahu sledovaných proměnných pro výkonové ukazatele. Roční zpráva o provozování představuje souhrnnou prezentaci výsledků, trendů a rozborů příčin odchylek, popř. návrhů na změnu postupů Provozovatele v následujícím roce. Roční zpráva musí obsahovat popis vztahu hodnot k roční účetní závěrce, popř. komentář k míře nepřesnosti u hodnot, které nelze k datu vyhotovení roční zprávy o provozování zcela verifikovat dle roční účetní závěrky. Podobně je komentován vztah hodnot v roční zprávě o provozování k podkladům („výkazům“) předávaným ze strany provozovatele orgánům veřejné správy.</w:t>
      </w:r>
    </w:p>
    <w:p w:rsidR="002037CE" w:rsidRPr="00FB432F" w:rsidRDefault="002037CE" w:rsidP="00BF64FD">
      <w:pPr>
        <w:pStyle w:val="Odstavecseseznamem"/>
        <w:numPr>
          <w:ilvl w:val="1"/>
          <w:numId w:val="1"/>
        </w:numPr>
        <w:spacing w:before="120" w:after="0" w:line="240" w:lineRule="auto"/>
        <w:ind w:left="709" w:hanging="567"/>
        <w:contextualSpacing w:val="0"/>
        <w:jc w:val="both"/>
        <w:outlineLvl w:val="0"/>
        <w:rPr>
          <w:rFonts w:ascii="Arial" w:eastAsia="Times New Roman" w:hAnsi="Arial" w:cs="Arial"/>
          <w:sz w:val="20"/>
          <w:szCs w:val="20"/>
          <w:lang w:eastAsia="cs-CZ"/>
        </w:rPr>
      </w:pPr>
      <w:r w:rsidRPr="00FB432F">
        <w:rPr>
          <w:rFonts w:ascii="Arial" w:eastAsia="Times New Roman" w:hAnsi="Arial" w:cs="Arial"/>
          <w:sz w:val="20"/>
          <w:szCs w:val="20"/>
          <w:lang w:eastAsia="cs-CZ"/>
        </w:rPr>
        <w:t>Veškeré zprávy, až na výjimky odsouhlasené Vlastníkem, budou předány v elektronické podobě tak, aby bylo možné je převést do*.</w:t>
      </w:r>
      <w:proofErr w:type="spellStart"/>
      <w:r w:rsidRPr="00FB432F">
        <w:rPr>
          <w:rFonts w:ascii="Arial" w:eastAsia="Times New Roman" w:hAnsi="Arial" w:cs="Arial"/>
          <w:sz w:val="20"/>
          <w:szCs w:val="20"/>
          <w:lang w:eastAsia="cs-CZ"/>
        </w:rPr>
        <w:t>csv</w:t>
      </w:r>
      <w:proofErr w:type="spellEnd"/>
      <w:r w:rsidRPr="00FB432F">
        <w:rPr>
          <w:rFonts w:ascii="Arial" w:eastAsia="Times New Roman" w:hAnsi="Arial" w:cs="Arial"/>
          <w:sz w:val="20"/>
          <w:szCs w:val="20"/>
          <w:lang w:eastAsia="cs-CZ"/>
        </w:rPr>
        <w:t xml:space="preserve"> souboru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B432F">
        <w:rPr>
          <w:rFonts w:ascii="Arial" w:eastAsia="Times New Roman" w:hAnsi="Arial" w:cs="Arial"/>
          <w:sz w:val="20"/>
          <w:szCs w:val="20"/>
          <w:lang w:eastAsia="cs-CZ"/>
        </w:rPr>
        <w:t>(ů). Předpokládá se využití obvyklých formátů kancelářského softwaru typu MS Word, Excel.</w:t>
      </w:r>
    </w:p>
    <w:p w:rsidR="002037CE" w:rsidRDefault="002037CE"/>
    <w:sectPr w:rsidR="002037CE" w:rsidSect="00FA6B11">
      <w:headerReference w:type="default" r:id="rId8"/>
      <w:footerReference w:type="default" r:id="rId9"/>
      <w:pgSz w:w="11906" w:h="16838"/>
      <w:pgMar w:top="1417" w:right="1417" w:bottom="851" w:left="1417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758" w:rsidRDefault="008D1758" w:rsidP="00454B4C">
      <w:pPr>
        <w:spacing w:after="0" w:line="240" w:lineRule="auto"/>
      </w:pPr>
      <w:r>
        <w:separator/>
      </w:r>
    </w:p>
  </w:endnote>
  <w:endnote w:type="continuationSeparator" w:id="0">
    <w:p w:rsidR="008D1758" w:rsidRDefault="008D1758" w:rsidP="00454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60"/>
      <w:docPartObj>
        <w:docPartGallery w:val="Page Numbers (Bottom of Page)"/>
        <w:docPartUnique/>
      </w:docPartObj>
    </w:sdtPr>
    <w:sdtContent>
      <w:p w:rsidR="008D1758" w:rsidRDefault="003A66F9">
        <w:pPr>
          <w:pStyle w:val="Zpat"/>
          <w:jc w:val="right"/>
        </w:pPr>
        <w:fldSimple w:instr=" PAGE   \* MERGEFORMAT ">
          <w:r w:rsidR="00110F02">
            <w:rPr>
              <w:noProof/>
            </w:rPr>
            <w:t>9</w:t>
          </w:r>
        </w:fldSimple>
      </w:p>
    </w:sdtContent>
  </w:sdt>
  <w:p w:rsidR="008D1758" w:rsidRDefault="008D175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758" w:rsidRDefault="008D1758" w:rsidP="00454B4C">
      <w:pPr>
        <w:spacing w:after="0" w:line="240" w:lineRule="auto"/>
      </w:pPr>
      <w:r>
        <w:separator/>
      </w:r>
    </w:p>
  </w:footnote>
  <w:footnote w:type="continuationSeparator" w:id="0">
    <w:p w:rsidR="008D1758" w:rsidRDefault="008D1758" w:rsidP="00454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758" w:rsidRDefault="008D1758" w:rsidP="00DC5206">
    <w:pPr>
      <w:pStyle w:val="Zhlav"/>
      <w:rPr>
        <w:b/>
      </w:rPr>
    </w:pPr>
    <w:r>
      <w:rPr>
        <w:rFonts w:ascii="Arial" w:hAnsi="Arial" w:cs="Arial"/>
        <w:b/>
        <w:color w:val="808080"/>
        <w:sz w:val="20"/>
      </w:rPr>
      <w:t xml:space="preserve">Provozování 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 xml:space="preserve">vodohospodářské infrastruktury ve vlastnictví obce </w:t>
    </w:r>
    <w:proofErr w:type="spellStart"/>
    <w:r>
      <w:rPr>
        <w:rFonts w:ascii="Arial" w:hAnsi="Arial" w:cs="Arial"/>
        <w:b/>
        <w:color w:val="808080" w:themeColor="background1" w:themeShade="80"/>
        <w:sz w:val="20"/>
        <w:szCs w:val="20"/>
      </w:rPr>
      <w:t>Třebotov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AA9"/>
    <w:multiLevelType w:val="hybridMultilevel"/>
    <w:tmpl w:val="118C97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430"/>
    <w:multiLevelType w:val="hybridMultilevel"/>
    <w:tmpl w:val="5AC6E1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67543"/>
    <w:multiLevelType w:val="hybridMultilevel"/>
    <w:tmpl w:val="9AF090D2"/>
    <w:lvl w:ilvl="0" w:tplc="531CE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70E50"/>
    <w:multiLevelType w:val="hybridMultilevel"/>
    <w:tmpl w:val="81506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D1BCA"/>
    <w:multiLevelType w:val="hybridMultilevel"/>
    <w:tmpl w:val="7700A8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3261B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A3AD4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41F26"/>
    <w:multiLevelType w:val="hybridMultilevel"/>
    <w:tmpl w:val="E0E41A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D7B8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5655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9243BCC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15624A"/>
    <w:multiLevelType w:val="hybridMultilevel"/>
    <w:tmpl w:val="E552220A"/>
    <w:lvl w:ilvl="0" w:tplc="7F2C63E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0380F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A412C"/>
    <w:multiLevelType w:val="hybridMultilevel"/>
    <w:tmpl w:val="D9E0E9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C05596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155A0"/>
    <w:multiLevelType w:val="hybridMultilevel"/>
    <w:tmpl w:val="2F901D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36082"/>
    <w:multiLevelType w:val="hybridMultilevel"/>
    <w:tmpl w:val="569ADA4A"/>
    <w:lvl w:ilvl="0" w:tplc="80FA5B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E02CB"/>
    <w:multiLevelType w:val="hybridMultilevel"/>
    <w:tmpl w:val="9BDE06D2"/>
    <w:lvl w:ilvl="0" w:tplc="89E6C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055AEA"/>
    <w:multiLevelType w:val="hybridMultilevel"/>
    <w:tmpl w:val="323443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72883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C352F"/>
    <w:multiLevelType w:val="hybridMultilevel"/>
    <w:tmpl w:val="06B4A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942605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6E19EF"/>
    <w:multiLevelType w:val="hybridMultilevel"/>
    <w:tmpl w:val="27B49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B361BE"/>
    <w:multiLevelType w:val="hybridMultilevel"/>
    <w:tmpl w:val="1CCE8962"/>
    <w:lvl w:ilvl="0" w:tplc="6FF8E6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3F5A18"/>
    <w:multiLevelType w:val="hybridMultilevel"/>
    <w:tmpl w:val="0C325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F61D6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842C2E"/>
    <w:multiLevelType w:val="hybridMultilevel"/>
    <w:tmpl w:val="545CD950"/>
    <w:lvl w:ilvl="0" w:tplc="8340C0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6005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991A40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146526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904F0F"/>
    <w:multiLevelType w:val="hybridMultilevel"/>
    <w:tmpl w:val="4ACCE0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AA427B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CD34C0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EF09DB"/>
    <w:multiLevelType w:val="hybridMultilevel"/>
    <w:tmpl w:val="70DAB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4E7658"/>
    <w:multiLevelType w:val="hybridMultilevel"/>
    <w:tmpl w:val="C2EA24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72B92"/>
    <w:multiLevelType w:val="hybridMultilevel"/>
    <w:tmpl w:val="5BC4EB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95C47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680776"/>
    <w:multiLevelType w:val="hybridMultilevel"/>
    <w:tmpl w:val="B18E17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436E56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F168D8"/>
    <w:multiLevelType w:val="hybridMultilevel"/>
    <w:tmpl w:val="22323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EF2875"/>
    <w:multiLevelType w:val="hybridMultilevel"/>
    <w:tmpl w:val="90E2D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19"/>
  </w:num>
  <w:num w:numId="4">
    <w:abstractNumId w:val="36"/>
  </w:num>
  <w:num w:numId="5">
    <w:abstractNumId w:val="33"/>
  </w:num>
  <w:num w:numId="6">
    <w:abstractNumId w:val="31"/>
  </w:num>
  <w:num w:numId="7">
    <w:abstractNumId w:val="7"/>
  </w:num>
  <w:num w:numId="8">
    <w:abstractNumId w:val="29"/>
  </w:num>
  <w:num w:numId="9">
    <w:abstractNumId w:val="15"/>
  </w:num>
  <w:num w:numId="10">
    <w:abstractNumId w:val="14"/>
  </w:num>
  <w:num w:numId="11">
    <w:abstractNumId w:val="27"/>
  </w:num>
  <w:num w:numId="12">
    <w:abstractNumId w:val="6"/>
  </w:num>
  <w:num w:numId="13">
    <w:abstractNumId w:val="35"/>
  </w:num>
  <w:num w:numId="14">
    <w:abstractNumId w:val="24"/>
  </w:num>
  <w:num w:numId="15">
    <w:abstractNumId w:val="5"/>
  </w:num>
  <w:num w:numId="16">
    <w:abstractNumId w:val="28"/>
  </w:num>
  <w:num w:numId="17">
    <w:abstractNumId w:val="8"/>
  </w:num>
  <w:num w:numId="18">
    <w:abstractNumId w:val="37"/>
  </w:num>
  <w:num w:numId="19">
    <w:abstractNumId w:val="10"/>
  </w:num>
  <w:num w:numId="20">
    <w:abstractNumId w:val="38"/>
  </w:num>
  <w:num w:numId="21">
    <w:abstractNumId w:val="3"/>
  </w:num>
  <w:num w:numId="22">
    <w:abstractNumId w:val="0"/>
  </w:num>
  <w:num w:numId="23">
    <w:abstractNumId w:val="12"/>
  </w:num>
  <w:num w:numId="24">
    <w:abstractNumId w:val="23"/>
  </w:num>
  <w:num w:numId="25">
    <w:abstractNumId w:val="32"/>
  </w:num>
  <w:num w:numId="26">
    <w:abstractNumId w:val="34"/>
  </w:num>
  <w:num w:numId="27">
    <w:abstractNumId w:val="18"/>
  </w:num>
  <w:num w:numId="28">
    <w:abstractNumId w:val="30"/>
  </w:num>
  <w:num w:numId="29">
    <w:abstractNumId w:val="13"/>
  </w:num>
  <w:num w:numId="30">
    <w:abstractNumId w:val="4"/>
  </w:num>
  <w:num w:numId="31">
    <w:abstractNumId w:val="39"/>
  </w:num>
  <w:num w:numId="32">
    <w:abstractNumId w:val="21"/>
  </w:num>
  <w:num w:numId="33">
    <w:abstractNumId w:val="16"/>
  </w:num>
  <w:num w:numId="34">
    <w:abstractNumId w:val="25"/>
  </w:num>
  <w:num w:numId="35">
    <w:abstractNumId w:val="2"/>
  </w:num>
  <w:num w:numId="36">
    <w:abstractNumId w:val="20"/>
  </w:num>
  <w:num w:numId="37">
    <w:abstractNumId w:val="11"/>
  </w:num>
  <w:num w:numId="38">
    <w:abstractNumId w:val="17"/>
  </w:num>
  <w:num w:numId="39">
    <w:abstractNumId w:val="1"/>
  </w:num>
  <w:num w:numId="40">
    <w:abstractNumId w:val="22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174"/>
    <w:rsid w:val="00020F98"/>
    <w:rsid w:val="00062C9D"/>
    <w:rsid w:val="00064861"/>
    <w:rsid w:val="00077013"/>
    <w:rsid w:val="00083D55"/>
    <w:rsid w:val="000A6C45"/>
    <w:rsid w:val="000C0924"/>
    <w:rsid w:val="000D218F"/>
    <w:rsid w:val="000D3EEA"/>
    <w:rsid w:val="000E274C"/>
    <w:rsid w:val="000E6F1F"/>
    <w:rsid w:val="00110F02"/>
    <w:rsid w:val="001212B2"/>
    <w:rsid w:val="00126117"/>
    <w:rsid w:val="00134D2E"/>
    <w:rsid w:val="001444DF"/>
    <w:rsid w:val="0014633A"/>
    <w:rsid w:val="002037CE"/>
    <w:rsid w:val="00206B06"/>
    <w:rsid w:val="00236059"/>
    <w:rsid w:val="00256B8A"/>
    <w:rsid w:val="002E1556"/>
    <w:rsid w:val="003015A8"/>
    <w:rsid w:val="003105C4"/>
    <w:rsid w:val="0031639A"/>
    <w:rsid w:val="00345D12"/>
    <w:rsid w:val="003749C6"/>
    <w:rsid w:val="00377090"/>
    <w:rsid w:val="00387A8E"/>
    <w:rsid w:val="003A66F9"/>
    <w:rsid w:val="003C6659"/>
    <w:rsid w:val="003F7537"/>
    <w:rsid w:val="004170FA"/>
    <w:rsid w:val="00417DFD"/>
    <w:rsid w:val="00443EE5"/>
    <w:rsid w:val="00454B4C"/>
    <w:rsid w:val="004840DA"/>
    <w:rsid w:val="00484A24"/>
    <w:rsid w:val="00492609"/>
    <w:rsid w:val="004943E2"/>
    <w:rsid w:val="004A6763"/>
    <w:rsid w:val="004E548A"/>
    <w:rsid w:val="00515AB9"/>
    <w:rsid w:val="00516B54"/>
    <w:rsid w:val="00517D1E"/>
    <w:rsid w:val="00532A96"/>
    <w:rsid w:val="0055182C"/>
    <w:rsid w:val="005644A9"/>
    <w:rsid w:val="00592E7B"/>
    <w:rsid w:val="00597A8F"/>
    <w:rsid w:val="005C7954"/>
    <w:rsid w:val="00607EDF"/>
    <w:rsid w:val="00620797"/>
    <w:rsid w:val="0065706D"/>
    <w:rsid w:val="00691945"/>
    <w:rsid w:val="006C3BB7"/>
    <w:rsid w:val="006E2174"/>
    <w:rsid w:val="006F4393"/>
    <w:rsid w:val="0070454E"/>
    <w:rsid w:val="007135CB"/>
    <w:rsid w:val="00724D46"/>
    <w:rsid w:val="00727D50"/>
    <w:rsid w:val="00731A32"/>
    <w:rsid w:val="00774F19"/>
    <w:rsid w:val="0079347F"/>
    <w:rsid w:val="007A0117"/>
    <w:rsid w:val="007B4DAF"/>
    <w:rsid w:val="007E036B"/>
    <w:rsid w:val="00870497"/>
    <w:rsid w:val="00883378"/>
    <w:rsid w:val="008B1FCB"/>
    <w:rsid w:val="008C2B9D"/>
    <w:rsid w:val="008C6FC2"/>
    <w:rsid w:val="008D1758"/>
    <w:rsid w:val="008F6528"/>
    <w:rsid w:val="008F6D7F"/>
    <w:rsid w:val="00910D04"/>
    <w:rsid w:val="00913A80"/>
    <w:rsid w:val="00922D98"/>
    <w:rsid w:val="00944C76"/>
    <w:rsid w:val="00961D62"/>
    <w:rsid w:val="009647CC"/>
    <w:rsid w:val="009758F6"/>
    <w:rsid w:val="009768B6"/>
    <w:rsid w:val="009A09D4"/>
    <w:rsid w:val="009B7E1D"/>
    <w:rsid w:val="009C5A25"/>
    <w:rsid w:val="009F0395"/>
    <w:rsid w:val="00A32219"/>
    <w:rsid w:val="00A55B86"/>
    <w:rsid w:val="00A57CE5"/>
    <w:rsid w:val="00A72763"/>
    <w:rsid w:val="00A82AF8"/>
    <w:rsid w:val="00AA17C8"/>
    <w:rsid w:val="00AC77F2"/>
    <w:rsid w:val="00AF4BCF"/>
    <w:rsid w:val="00AF7506"/>
    <w:rsid w:val="00B01A4A"/>
    <w:rsid w:val="00B43AC8"/>
    <w:rsid w:val="00B45DD0"/>
    <w:rsid w:val="00B63AE6"/>
    <w:rsid w:val="00BA0F6F"/>
    <w:rsid w:val="00BB7168"/>
    <w:rsid w:val="00BC2183"/>
    <w:rsid w:val="00BF64FD"/>
    <w:rsid w:val="00C10C9F"/>
    <w:rsid w:val="00C13CF3"/>
    <w:rsid w:val="00C33934"/>
    <w:rsid w:val="00C6011A"/>
    <w:rsid w:val="00C6482D"/>
    <w:rsid w:val="00C70641"/>
    <w:rsid w:val="00C90D38"/>
    <w:rsid w:val="00C91344"/>
    <w:rsid w:val="00C94B0B"/>
    <w:rsid w:val="00CA302C"/>
    <w:rsid w:val="00CC2D36"/>
    <w:rsid w:val="00CE1A14"/>
    <w:rsid w:val="00CF5223"/>
    <w:rsid w:val="00D1363A"/>
    <w:rsid w:val="00D62D2A"/>
    <w:rsid w:val="00D63A6E"/>
    <w:rsid w:val="00DA323E"/>
    <w:rsid w:val="00DA407D"/>
    <w:rsid w:val="00DB6AFD"/>
    <w:rsid w:val="00DC5206"/>
    <w:rsid w:val="00DF5584"/>
    <w:rsid w:val="00DF5F6E"/>
    <w:rsid w:val="00E07DCE"/>
    <w:rsid w:val="00E152D4"/>
    <w:rsid w:val="00E16D6A"/>
    <w:rsid w:val="00E31D6C"/>
    <w:rsid w:val="00E4498E"/>
    <w:rsid w:val="00E6370D"/>
    <w:rsid w:val="00EB2416"/>
    <w:rsid w:val="00ED755F"/>
    <w:rsid w:val="00EE0E43"/>
    <w:rsid w:val="00F36855"/>
    <w:rsid w:val="00F376AF"/>
    <w:rsid w:val="00F57F43"/>
    <w:rsid w:val="00F95641"/>
    <w:rsid w:val="00FA16C2"/>
    <w:rsid w:val="00FA6B11"/>
    <w:rsid w:val="00FC7E88"/>
    <w:rsid w:val="00FF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E217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2174"/>
    <w:rPr>
      <w:color w:val="800080"/>
      <w:u w:val="single"/>
    </w:rPr>
  </w:style>
  <w:style w:type="paragraph" w:customStyle="1" w:styleId="xl63">
    <w:name w:val="xl63"/>
    <w:basedOn w:val="Normln"/>
    <w:rsid w:val="006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E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7">
    <w:name w:val="xl6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0">
    <w:name w:val="xl7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1">
    <w:name w:val="xl7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2">
    <w:name w:val="xl7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969696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6E2174"/>
    <w:pPr>
      <w:pBdr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E217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qFormat/>
    <w:rsid w:val="00C913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B4C"/>
  </w:style>
  <w:style w:type="paragraph" w:styleId="Zpat">
    <w:name w:val="footer"/>
    <w:basedOn w:val="Normln"/>
    <w:link w:val="ZpatChar"/>
    <w:uiPriority w:val="99"/>
    <w:unhideWhenUsed/>
    <w:rsid w:val="00454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B4C"/>
  </w:style>
  <w:style w:type="character" w:styleId="Odkaznakoment">
    <w:name w:val="annotation reference"/>
    <w:basedOn w:val="Standardnpsmoodstavce"/>
    <w:uiPriority w:val="99"/>
    <w:semiHidden/>
    <w:unhideWhenUsed/>
    <w:rsid w:val="00C13C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3C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3C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C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CF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3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3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0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40284-E5FB-4B00-805F-94BC3788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2792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19230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Jaglova</dc:creator>
  <cp:lastModifiedBy>Frybova</cp:lastModifiedBy>
  <cp:revision>3</cp:revision>
  <dcterms:created xsi:type="dcterms:W3CDTF">2021-06-28T13:20:00Z</dcterms:created>
  <dcterms:modified xsi:type="dcterms:W3CDTF">2021-06-28T13:24:00Z</dcterms:modified>
</cp:coreProperties>
</file>